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B" w:rsidRPr="005D3F6B" w:rsidRDefault="006D2C8F" w:rsidP="006D2C8F">
      <w:pPr>
        <w:tabs>
          <w:tab w:val="left" w:pos="5387"/>
          <w:tab w:val="left" w:pos="552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руководителей образовательных организаций</w:t>
      </w:r>
    </w:p>
    <w:p w:rsidR="00595B37" w:rsidRDefault="005D3F6B" w:rsidP="006D2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FE5A56" w:rsidRPr="002811A8" w:rsidRDefault="00FE5A56" w:rsidP="006E6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F6B" w:rsidRPr="0085676A" w:rsidRDefault="0041239B" w:rsidP="005D3F6B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«26» августа</w:t>
      </w:r>
      <w:r w:rsidR="0085676A" w:rsidRPr="008567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1CCF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95B37" w:rsidRPr="0085676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D3F6B" w:rsidRDefault="005D3F6B" w:rsidP="00B1166D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24D9" w:rsidRDefault="001A0E5C" w:rsidP="001A0E5C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386569">
        <w:rPr>
          <w:rFonts w:ascii="Times New Roman" w:hAnsi="Times New Roman" w:cs="Times New Roman"/>
          <w:sz w:val="24"/>
          <w:szCs w:val="24"/>
        </w:rPr>
        <w:t xml:space="preserve">   </w:t>
      </w:r>
      <w:r w:rsidR="004123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239B">
        <w:rPr>
          <w:rFonts w:ascii="Times New Roman" w:hAnsi="Times New Roman" w:cs="Times New Roman"/>
          <w:sz w:val="24"/>
          <w:szCs w:val="24"/>
        </w:rPr>
        <w:tab/>
      </w:r>
      <w:r w:rsidR="0041239B">
        <w:rPr>
          <w:rFonts w:ascii="Times New Roman" w:hAnsi="Times New Roman" w:cs="Times New Roman"/>
          <w:sz w:val="24"/>
          <w:szCs w:val="24"/>
        </w:rPr>
        <w:tab/>
        <w:t>начало 11</w:t>
      </w:r>
      <w:r w:rsidR="00386569">
        <w:rPr>
          <w:rFonts w:ascii="Times New Roman" w:hAnsi="Times New Roman" w:cs="Times New Roman"/>
          <w:sz w:val="24"/>
          <w:szCs w:val="24"/>
        </w:rPr>
        <w:t>.00 часов</w:t>
      </w:r>
    </w:p>
    <w:p w:rsidR="000C24D9" w:rsidRDefault="000C24D9" w:rsidP="00815E13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7C1105" w:rsidTr="007C1105">
        <w:tc>
          <w:tcPr>
            <w:tcW w:w="675" w:type="dxa"/>
          </w:tcPr>
          <w:p w:rsidR="007C1105" w:rsidRPr="00B1166D" w:rsidRDefault="007C1105" w:rsidP="007C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1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11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7C1105" w:rsidRPr="00B1166D" w:rsidRDefault="007C1105" w:rsidP="00B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</w:tr>
      <w:tr w:rsidR="007C1105" w:rsidTr="007C1105">
        <w:tc>
          <w:tcPr>
            <w:tcW w:w="675" w:type="dxa"/>
          </w:tcPr>
          <w:p w:rsidR="007C1105" w:rsidRDefault="007C1105" w:rsidP="007C1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7C1105" w:rsidRDefault="0085676A" w:rsidP="0085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13ECA"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110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r w:rsidR="007C11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1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ECA">
              <w:rPr>
                <w:rFonts w:ascii="Times New Roman" w:hAnsi="Times New Roman" w:cs="Times New Roman"/>
                <w:sz w:val="28"/>
                <w:szCs w:val="28"/>
              </w:rPr>
              <w:t>Милениной</w:t>
            </w:r>
            <w:proofErr w:type="spellEnd"/>
            <w:r w:rsidR="00813EC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C1105" w:rsidTr="007C1105">
        <w:tc>
          <w:tcPr>
            <w:tcW w:w="675" w:type="dxa"/>
          </w:tcPr>
          <w:p w:rsidR="007C1105" w:rsidRDefault="007C1105" w:rsidP="007C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7C1105" w:rsidRPr="00813ECA" w:rsidRDefault="0041239B" w:rsidP="007C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аттестации- 2020</w:t>
            </w:r>
          </w:p>
          <w:p w:rsidR="001A0E5C" w:rsidRPr="00813ECA" w:rsidRDefault="007C1105" w:rsidP="007C1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CA">
              <w:rPr>
                <w:rFonts w:ascii="Times New Roman" w:hAnsi="Times New Roman" w:cs="Times New Roman"/>
                <w:i/>
              </w:rPr>
              <w:t>Докладывает:</w:t>
            </w:r>
            <w:r w:rsidR="0085676A" w:rsidRPr="00813ECA">
              <w:rPr>
                <w:rFonts w:ascii="Times New Roman" w:hAnsi="Times New Roman" w:cs="Times New Roman"/>
                <w:i/>
              </w:rPr>
              <w:t xml:space="preserve"> </w:t>
            </w:r>
            <w:r w:rsidR="00813ECA" w:rsidRPr="00813ECA">
              <w:rPr>
                <w:rFonts w:ascii="Times New Roman" w:hAnsi="Times New Roman" w:cs="Times New Roman"/>
                <w:i/>
              </w:rPr>
              <w:t>Санникова Надежда Степановна</w:t>
            </w:r>
            <w:r w:rsidRPr="00813ECA">
              <w:rPr>
                <w:rFonts w:ascii="Times New Roman" w:hAnsi="Times New Roman" w:cs="Times New Roman"/>
                <w:i/>
              </w:rPr>
              <w:t>- н</w:t>
            </w:r>
            <w:r w:rsidR="00B1166D" w:rsidRPr="00813ECA">
              <w:rPr>
                <w:rFonts w:ascii="Times New Roman" w:hAnsi="Times New Roman" w:cs="Times New Roman"/>
                <w:i/>
              </w:rPr>
              <w:t xml:space="preserve">ачальник </w:t>
            </w:r>
            <w:r w:rsidRPr="00813ECA">
              <w:rPr>
                <w:rFonts w:ascii="Times New Roman" w:hAnsi="Times New Roman" w:cs="Times New Roman"/>
                <w:i/>
              </w:rPr>
              <w:t>отдела образования</w:t>
            </w:r>
            <w:r w:rsidR="0085676A" w:rsidRPr="00813ECA">
              <w:rPr>
                <w:rFonts w:ascii="Times New Roman" w:hAnsi="Times New Roman" w:cs="Times New Roman"/>
                <w:i/>
              </w:rPr>
              <w:t xml:space="preserve"> администрации Чемальского района</w:t>
            </w:r>
            <w:r w:rsidR="001A0E5C" w:rsidRPr="00813E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1105" w:rsidRPr="00813ECA" w:rsidRDefault="007C1105" w:rsidP="0081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05" w:rsidTr="007C1105">
        <w:tc>
          <w:tcPr>
            <w:tcW w:w="675" w:type="dxa"/>
          </w:tcPr>
          <w:p w:rsidR="007C1105" w:rsidRDefault="007C1105" w:rsidP="007C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BA621C" w:rsidRDefault="0041239B" w:rsidP="00813E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общеоб</w:t>
            </w:r>
            <w:r w:rsidR="00E21CCF">
              <w:rPr>
                <w:rFonts w:ascii="Times New Roman" w:hAnsi="Times New Roman"/>
                <w:sz w:val="28"/>
                <w:szCs w:val="28"/>
              </w:rPr>
              <w:t>разовательных организаций в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21C" w:rsidRPr="00813EC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="00BA621C" w:rsidRPr="00813ECA">
              <w:rPr>
                <w:rFonts w:ascii="Times New Roman" w:hAnsi="Times New Roman" w:cs="Times New Roman"/>
                <w:i/>
              </w:rPr>
              <w:t>окладывает: Санникова Надежда Степановна- начальник отдела образования администрации Чемальского района</w:t>
            </w:r>
          </w:p>
          <w:p w:rsidR="0041239B" w:rsidRPr="00813ECA" w:rsidRDefault="0041239B" w:rsidP="00813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Руководители образовательных организаций</w:t>
            </w:r>
          </w:p>
          <w:p w:rsidR="007C1105" w:rsidRPr="00813ECA" w:rsidRDefault="007C1105" w:rsidP="002B19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1239B" w:rsidTr="007C1105">
        <w:tc>
          <w:tcPr>
            <w:tcW w:w="675" w:type="dxa"/>
          </w:tcPr>
          <w:p w:rsidR="0041239B" w:rsidRDefault="0041239B" w:rsidP="007C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41239B" w:rsidRDefault="0041239B" w:rsidP="00813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получающих начальное общее образование.</w:t>
            </w:r>
          </w:p>
          <w:p w:rsidR="00290210" w:rsidRDefault="00290210" w:rsidP="00813ECA">
            <w:pPr>
              <w:rPr>
                <w:rFonts w:ascii="Times New Roman" w:hAnsi="Times New Roman"/>
                <w:sz w:val="28"/>
                <w:szCs w:val="28"/>
              </w:rPr>
            </w:pPr>
            <w:r w:rsidRPr="00813ECA">
              <w:rPr>
                <w:rFonts w:ascii="Times New Roman" w:hAnsi="Times New Roman" w:cs="Times New Roman"/>
                <w:i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Тастакова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Светлана Ивановна</w:t>
            </w:r>
            <w:r w:rsidR="00BE43FF">
              <w:rPr>
                <w:rFonts w:ascii="Times New Roman" w:hAnsi="Times New Roman" w:cs="Times New Roman"/>
                <w:i/>
              </w:rPr>
              <w:t>- ведущий инспектор отдела образования администрации Чемальского района</w:t>
            </w:r>
          </w:p>
        </w:tc>
      </w:tr>
      <w:tr w:rsidR="007C1105" w:rsidTr="007C1105">
        <w:tc>
          <w:tcPr>
            <w:tcW w:w="675" w:type="dxa"/>
          </w:tcPr>
          <w:p w:rsidR="007C1105" w:rsidRDefault="0041239B" w:rsidP="007C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7C1105" w:rsidRPr="007C1105" w:rsidRDefault="00813ECA" w:rsidP="008567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101091" w:rsidRPr="006D4956" w:rsidRDefault="00101091" w:rsidP="002B192A">
      <w:pPr>
        <w:pStyle w:val="Default"/>
        <w:rPr>
          <w:sz w:val="28"/>
          <w:szCs w:val="28"/>
        </w:rPr>
      </w:pPr>
    </w:p>
    <w:p w:rsidR="006D4956" w:rsidRPr="006D4956" w:rsidRDefault="006D4956" w:rsidP="002B192A">
      <w:pPr>
        <w:pStyle w:val="Default"/>
        <w:rPr>
          <w:sz w:val="28"/>
          <w:szCs w:val="28"/>
        </w:rPr>
      </w:pPr>
    </w:p>
    <w:p w:rsidR="006D4956" w:rsidRPr="006D4956" w:rsidRDefault="006D4956" w:rsidP="006D4956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АНАЛИТИЧЕСКАЯ СПРАВКА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государственной итоговой аттестации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2021 году в МО «Чемальский район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определение качества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внешней независимой оценки.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 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Инструментом независимой оценки образовательных достижений выпускников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/>
        <w:t>является единый государственный экзамен.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222222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 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течение года осуществлялось постоянное информирование учащихся 11-го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/>
        <w:t xml:space="preserve">класса и их родителей по вопросам подготовки к ЕГЭ. Для качественной подготовки и проведения ЕГЭ была разработана Дорожная карта, которая включает в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себя</w:t>
      </w:r>
      <w:r w:rsidRPr="006D4956">
        <w:rPr>
          <w:rFonts w:ascii="Times New Roman" w:eastAsia="Times New Roman" w:hAnsi="Times New Roman" w:cs="Times New Roman"/>
          <w:i/>
          <w:color w:val="222222"/>
        </w:rPr>
        <w:t>все</w:t>
      </w:r>
      <w:proofErr w:type="spellEnd"/>
      <w:r w:rsidRPr="006D4956">
        <w:rPr>
          <w:rFonts w:ascii="Times New Roman" w:eastAsia="Times New Roman" w:hAnsi="Times New Roman" w:cs="Times New Roman"/>
          <w:i/>
          <w:color w:val="222222"/>
        </w:rPr>
        <w:t xml:space="preserve"> мероприятия по подготовке  к ГИА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 проведены родительские собрания, где рассмотрены вопросы нормативно-правового обеспечения ЕГЭ, подробно изучены инструкции для участников ЕГЭ. Разработана и опубликованы на сайтах отдела образования, ОО «Памятка о правилах поведения на экзамене» и циклограмма организационной подготовки к ЕГЭ. Также информирование проходило через СМИ, через социальные сети.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 Итоговое сочинение как условие допуска к государственной итоговой аттестации по 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образовательным программам среднего общего образования проведено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15.04.2021г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результатам проверки все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63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получили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«зачет»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Особенностью проведения ГИА – 2021 </w:t>
      </w:r>
      <w:r w:rsidRPr="006D495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территории Республики Алтай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стало то, что подготовка к экзаменам и проведение ЕГЭ проходило в условиях обеспечения санитарно-эпидемиологического благополучия и предотвращения распространения </w:t>
      </w:r>
      <w:proofErr w:type="spellStart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короновирусной</w:t>
      </w:r>
      <w:proofErr w:type="spellEnd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 (</w:t>
      </w:r>
      <w:r w:rsidRPr="006D495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COVID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-19). Выпускникам была предоставлена возможность отказаться от участия в ЕГЭ и пройти ГИА в форме ГВЭ, т.е. сдать выпускные экзамены по русскому языку и математике. Так из 63 выпускников текущего года 14 человек сдавали в форме ГВЭ. Из  </w:t>
      </w:r>
      <w:proofErr w:type="spellStart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заявленых</w:t>
      </w:r>
      <w:proofErr w:type="spellEnd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участия в ЕГЭ -2021  4 выпускников прошлых лет,  приняли участие только 2, на экзамене по химии, физике и обществознанию. 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проведения ЕГЭ по информатике и ИКТ были дополнительно приобретены 8 компьютеров, соответствующие техническим требованиям для проведения КЕГЭ.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Не было подразделения математики на базовый и профильный уровень,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сдавали только на профильном уровне.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 В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2021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обучающиеся выбрали для сдачи ЕГЭ следующие предметы учебного плана: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обществознание – 32 обучающихся, физику –6, информатику и ИКТ – 9,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/>
        <w:t>английский язы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к(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письменно, устно) – 2, химию – 5 , историю – 12, биологию – 6. география – 1, литература - 1.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Выбор предметов </w:t>
      </w:r>
      <w:proofErr w:type="spellStart"/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длясдачи</w:t>
      </w:r>
      <w:proofErr w:type="spellEnd"/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ЕГЭ за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2018, 2019, 2020, 2021</w:t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годы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По результатам сдачи ЕГЭ в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2021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сравнении с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2020</w:t>
      </w: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годом по муниципалитету </w:t>
      </w:r>
      <w:r w:rsidRPr="006D4956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повысился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средний балл по математике (профильный уровень) (2018 г. – 43; 2019 г. – 41;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2020 г. – 47, 2021-49)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иологии (2018 г. – 43; 2019 г. – 47;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2020 г. – 52, 2021г-54), При минимальной границе по предмету 32 баллов, средний балл по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Чемальскому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району составил 48 б.: самый низкий балл – 33 и самый высокий - 80 б.</w:t>
      </w:r>
      <w:proofErr w:type="gramEnd"/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В 2019г., 2020 г., 2021г. экзамен по английскому   языку были выбраны 1, 2 и 2 обучающимися соответственно. Результаты ЕГЭ по английскому   языку в 2019 г. – 35 б. и в 2020 г. – 48 б., 2021г.-33б.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eastAsia="en-US"/>
        </w:rPr>
        <w:t>Снизился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средний балл по русскому языку (2018 г. – 63; 2019 г. – 62; 2020 г. – 61, 2021г.-60), обществознанию (2018 г. – 52; 2018 г. – 54; 2020 г. – 31, 2021г.-42), информатике и ИКТ (2018 г. – 38; 2019 г. – 62; 2020 г. – 57, 2021г. - 41), истории (2018 г. – 46; 2019 г. – 63;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2020 г. – 46, 2021г.-42), географии (2018 г. – 60; 2019 г. – 52; 2020 г. – 64, 2021-50), физике (2018 г. – 43; 2019 г. – 43; 2020 г. – 54, 2021-46), химии (2018 г. – 41; 2019 г. –39; 2020 г. – 59,2021-43),</w:t>
      </w:r>
      <w:proofErr w:type="gramEnd"/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 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2021 году самый низкий средний балл по математике (П) – 14 б. (МОУ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Чепошская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СОШ»),  обществознание  – 12 б. (МОУ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Чемальская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СОШ»). Набрали ниже минимального количества баллов (42 балла) по обществознанию 10 обучающихся (31 % от числа сдававших экзамен (показатель равен 2020г.)), по математике (П) – 3  обучающихся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 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10 % от числа сдававших экзамен (на 1% больше 2020г.)), по химии, истории  – по одному обучающемуся (20% и 8%  соответственно от числа сдававших экзамен). 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2021 г. предметом для сдачи ЕГЭ  по выбору впервые за последние 4 года стала литература, который  участник написал на 61б. (32 б.- минимальная граница).</w:t>
      </w:r>
      <w:proofErr w:type="gramEnd"/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В 2021г. предмет «Информатика» выпускники, выбравшие экзамен по данному предмету сдавали в новой форме. Из 9 участников ЕГЭ ниже минимального количества баллов (40б.) набрали 3 обучающихся, что составило 33%.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 </w:t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Доля выпускников, получивших по результатам ЕГЭ высокие баллы (от 80 до 100)</w:t>
      </w:r>
    </w:p>
    <w:tbl>
      <w:tblPr>
        <w:tblpPr w:leftFromText="180" w:rightFromText="180" w:vertAnchor="text" w:horzAnchor="margin" w:tblpY="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2304"/>
        <w:gridCol w:w="1767"/>
        <w:gridCol w:w="2067"/>
      </w:tblGrid>
      <w:tr w:rsidR="006D4956" w:rsidRPr="006D4956" w:rsidTr="005C618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 </w:t>
            </w: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числа сдававших </w:t>
            </w: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экзамен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 </w:t>
            </w: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обучающихся, </w:t>
            </w: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Наивысший балл</w:t>
            </w:r>
          </w:p>
        </w:tc>
      </w:tr>
      <w:tr w:rsidR="006D4956" w:rsidRPr="006D4956" w:rsidTr="005C618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82</w:t>
            </w:r>
          </w:p>
        </w:tc>
      </w:tr>
      <w:tr w:rsidR="006D4956" w:rsidRPr="006D4956" w:rsidTr="005C618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6D4956" w:rsidRPr="006D4956" w:rsidTr="005C618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Математика (профильный </w:t>
            </w: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уровень)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95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80</w:t>
            </w:r>
          </w:p>
        </w:tc>
      </w:tr>
    </w:tbl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 </w:t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Итоги государственной итоговой аттестации за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2017/2018, 2018/2019, 2019/2020, 2020/2021</w:t>
      </w: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учебные годы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>
            <wp:extent cx="570547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Сравнительная таблица результатов государственной итоговой аттестации обучающихся 11-х классов (в формате ЕГЭ)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"/>
        <w:tblW w:w="8937" w:type="dxa"/>
        <w:tblLook w:val="04A0"/>
      </w:tblPr>
      <w:tblGrid>
        <w:gridCol w:w="1734"/>
        <w:gridCol w:w="5369"/>
        <w:gridCol w:w="1834"/>
      </w:tblGrid>
      <w:tr w:rsidR="006D4956" w:rsidRPr="006D4956" w:rsidTr="005C618E">
        <w:trPr>
          <w:trHeight w:val="299"/>
        </w:trPr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(базовый/профильный уровни)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D4956" w:rsidRPr="006D4956" w:rsidTr="005C618E">
        <w:trPr>
          <w:trHeight w:val="299"/>
        </w:trPr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2017–2018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15/43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6D4956" w:rsidRPr="006D4956" w:rsidTr="005C618E">
        <w:trPr>
          <w:trHeight w:val="299"/>
        </w:trPr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2018–2019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14/41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</w:tr>
      <w:tr w:rsidR="006D4956" w:rsidRPr="006D4956" w:rsidTr="005C618E">
        <w:trPr>
          <w:trHeight w:val="299"/>
        </w:trPr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2019–2020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6D4956" w:rsidRPr="006D4956" w:rsidTr="005C618E">
        <w:trPr>
          <w:trHeight w:val="11"/>
        </w:trPr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6D4956" w:rsidRPr="006D4956" w:rsidRDefault="006D4956" w:rsidP="005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 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 ЕГЭ по математике (профильный уровень) по сравнению с 2019/2020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/>
        <w:t xml:space="preserve">учебным годом незначительно повысились. 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 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выпускников (МОУ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Чемальская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 и 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Узнезинская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 им. династии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Тозыяковы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»), получившие неудовлетворительные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ркзультаты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на ГВЭ по русскому языку и математике, пересдали в дополнительный  сентябрьский период.   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/>
        <w:t xml:space="preserve">  Количество обучающихся, получивших в 2020–2021 учебном году аттестат о среднем общем образовании с отличием, – 3 выпускника (МОУ 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Чемальская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СОШ», 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Чепошская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СОШ», МОУ «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Эликманарская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СОШ»), что составило 6 %  от общей численности выпускников участвовавших  в ЕГЭ.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  В целом сравнительная динамика показывает, что в муниципалитете наблюдается спад.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D4956" w:rsidRPr="006D4956" w:rsidRDefault="006D4956" w:rsidP="006D4956">
      <w:pPr>
        <w:spacing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5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 результатам государственной итоговой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4956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 по образовательным программам основного общего образования</w:t>
      </w:r>
    </w:p>
    <w:p w:rsidR="006D4956" w:rsidRPr="006D4956" w:rsidRDefault="006D4956" w:rsidP="006D4956">
      <w:pPr>
        <w:spacing w:line="333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56">
        <w:rPr>
          <w:rFonts w:ascii="Times New Roman" w:eastAsia="Times New Roman" w:hAnsi="Times New Roman" w:cs="Times New Roman"/>
          <w:sz w:val="28"/>
          <w:szCs w:val="28"/>
        </w:rPr>
        <w:t>В 2020-2021 учебном году в МО «Чемальский район в 9 классах обучалось 134 обучающихся. По результатам итогового собеседования, 1 выпускник не был допущен к итоговой аттестации, таким образов сдавали  по форме ОГЭ-125, ГВЭ – 8 обучающихся.</w:t>
      </w: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56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Русский </w:t>
      </w:r>
      <w:proofErr w:type="spellStart"/>
      <w:r w:rsidRPr="006D4956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Pr="006D495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133,1 –не явился,  сдали123. Из 9 получивших неудовлетворительный результат на экзамене в основной период</w:t>
      </w:r>
      <w:proofErr w:type="gramStart"/>
      <w:r w:rsidRPr="006D495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- выпускников пересдали в сентябрьские сроки, 2 не сдали.</w:t>
      </w: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56">
        <w:rPr>
          <w:rFonts w:ascii="Times New Roman" w:eastAsia="Times New Roman" w:hAnsi="Times New Roman" w:cs="Times New Roman"/>
          <w:b/>
          <w:sz w:val="28"/>
          <w:szCs w:val="28"/>
        </w:rPr>
        <w:t>Математику</w:t>
      </w:r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сдавали 133, 1 –не явился, сдали 102. Из 30 </w:t>
      </w:r>
      <w:proofErr w:type="spellStart"/>
      <w:r w:rsidRPr="006D4956">
        <w:rPr>
          <w:rFonts w:ascii="Times New Roman" w:eastAsia="Times New Roman" w:hAnsi="Times New Roman" w:cs="Times New Roman"/>
          <w:sz w:val="28"/>
          <w:szCs w:val="28"/>
        </w:rPr>
        <w:t>выпускникаполучивших</w:t>
      </w:r>
      <w:proofErr w:type="spellEnd"/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неудовлетворительный результат на экзамене в основной  период 28 выпускников пересдали в сентябрьские сроки, 2 не сдали.</w:t>
      </w:r>
    </w:p>
    <w:p w:rsidR="006D4956" w:rsidRPr="006D4956" w:rsidRDefault="006D4956" w:rsidP="006D4956">
      <w:pPr>
        <w:tabs>
          <w:tab w:val="left" w:pos="1281"/>
        </w:tabs>
        <w:spacing w:line="234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2 выпускника, </w:t>
      </w:r>
      <w:proofErr w:type="gramStart"/>
      <w:r w:rsidRPr="006D495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не прошли ГИА и 1 не явившийся дублируют обучение в 9 классе в очной и </w:t>
      </w:r>
      <w:proofErr w:type="spellStart"/>
      <w:r w:rsidRPr="006D4956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6D4956">
        <w:rPr>
          <w:rFonts w:ascii="Times New Roman" w:eastAsia="Times New Roman" w:hAnsi="Times New Roman" w:cs="Times New Roman"/>
          <w:sz w:val="28"/>
          <w:szCs w:val="28"/>
        </w:rPr>
        <w:t xml:space="preserve"> формах.</w:t>
      </w: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1989"/>
        <w:gridCol w:w="1697"/>
        <w:gridCol w:w="1845"/>
        <w:gridCol w:w="1841"/>
        <w:gridCol w:w="2834"/>
      </w:tblGrid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542" w:type="dxa"/>
            <w:gridSpan w:val="2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675" w:type="dxa"/>
            <w:gridSpan w:val="2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выпускни-ков</w:t>
            </w:r>
            <w:proofErr w:type="spellEnd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ОГЭ(%)</w:t>
            </w:r>
          </w:p>
        </w:tc>
        <w:tc>
          <w:tcPr>
            <w:tcW w:w="1845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положительно справившихся (% </w:t>
            </w:r>
            <w:proofErr w:type="gramStart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сдававших)</w:t>
            </w:r>
          </w:p>
        </w:tc>
        <w:tc>
          <w:tcPr>
            <w:tcW w:w="1841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выпускни-ков</w:t>
            </w:r>
            <w:proofErr w:type="spellEnd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ОГЭ(%)</w:t>
            </w:r>
          </w:p>
        </w:tc>
        <w:tc>
          <w:tcPr>
            <w:tcW w:w="2834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отрицательный результат</w:t>
            </w:r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 от сдававших)</w:t>
            </w:r>
          </w:p>
        </w:tc>
      </w:tr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4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1697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834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97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4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6D4956" w:rsidRPr="006D4956" w:rsidTr="005C618E">
        <w:tc>
          <w:tcPr>
            <w:tcW w:w="1989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(ГВЭ)</w:t>
            </w:r>
          </w:p>
        </w:tc>
        <w:tc>
          <w:tcPr>
            <w:tcW w:w="1697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834" w:type="dxa"/>
          </w:tcPr>
          <w:p w:rsidR="006D4956" w:rsidRPr="006D4956" w:rsidRDefault="006D4956" w:rsidP="005C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4956" w:rsidRPr="006D4956" w:rsidRDefault="006D4956" w:rsidP="006D4956">
      <w:pPr>
        <w:rPr>
          <w:rFonts w:ascii="Times New Roman" w:hAnsi="Times New Roman" w:cs="Times New Roman"/>
        </w:rPr>
      </w:pPr>
    </w:p>
    <w:p w:rsidR="006D4956" w:rsidRPr="006D4956" w:rsidRDefault="006D4956" w:rsidP="006D4956">
      <w:pPr>
        <w:rPr>
          <w:rFonts w:ascii="Times New Roman" w:hAnsi="Times New Roman" w:cs="Times New Roman"/>
        </w:rPr>
      </w:pP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РЕКОМЕНДАЦИИ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 Образовательным организациям: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провести анализ образовательного процесса в образовательных организациях и системы подготовки к государственной итоговой аттестации по всем дисциплинам;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 проводить школьные диагностические работы, с целью выявления уровня       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обученности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обучающихся, с последующим разбором и анализом результатов на заседаниях ШМО, педагогических советах и принятие управленческих решений;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 -сравнить результаты пробных ЕГЭ с результатами ЕГЭ, с последующим анализом типичных ошибок на заседаниях предметных методических объединений.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2. Отделу образования  администрации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Чемальского района: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 проводить муниципальные диагностические работы, с целью выявления уровня        </w:t>
      </w:r>
      <w:proofErr w:type="spell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обученности</w:t>
      </w:r>
      <w:proofErr w:type="spell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обучающихся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проводить муниципальные тренировочные мероприятия по подготовке к ОГЭ, ЕГЭ;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проводить анализ всех проведенных мероприятий с последующим принятием управленческих решений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3. Рекомендовать  МКУ "ЦОДОО Чемальского района", 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предусмотреть мероприятия по оказанию адресной методической помощи учителям;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-систематизировать работу муниципальных методических объединений с использованием разных форм проведения заседаний при подготовке к ГИА;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проводить анализ всех проведенных мероприятий, с целью определения профессиональных дефицитов педагогов, для дальнейшей рекомендации прохождения курсов повышения квалификации.</w:t>
      </w:r>
    </w:p>
    <w:p w:rsidR="006D4956" w:rsidRPr="006D4956" w:rsidRDefault="006D4956" w:rsidP="006D495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4. Усилить контроль за </w:t>
      </w:r>
      <w:proofErr w:type="gramStart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обучающимися</w:t>
      </w:r>
      <w:proofErr w:type="gramEnd"/>
      <w:r w:rsidRPr="006D495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группы риска.</w:t>
      </w: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</w:t>
      </w:r>
      <w:r w:rsidRPr="006D4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образования: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Н.С.Санникова</w:t>
      </w: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Каргачакова</w:t>
      </w:r>
      <w:proofErr w:type="spellEnd"/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Л.Б.,</w:t>
      </w: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консультант отдела образования,</w:t>
      </w:r>
    </w:p>
    <w:p w:rsidR="006D4956" w:rsidRPr="006D4956" w:rsidRDefault="006D4956" w:rsidP="006D4956">
      <w:pPr>
        <w:spacing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9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координатор ГИА</w:t>
      </w:r>
    </w:p>
    <w:p w:rsidR="006D4956" w:rsidRPr="002811A8" w:rsidRDefault="006D4956" w:rsidP="002B192A">
      <w:pPr>
        <w:pStyle w:val="Default"/>
        <w:rPr>
          <w:sz w:val="28"/>
          <w:szCs w:val="28"/>
        </w:rPr>
      </w:pPr>
    </w:p>
    <w:sectPr w:rsidR="006D4956" w:rsidRPr="002811A8" w:rsidSect="002B1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D3C"/>
    <w:multiLevelType w:val="hybridMultilevel"/>
    <w:tmpl w:val="126E5850"/>
    <w:lvl w:ilvl="0" w:tplc="561241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016418"/>
    <w:multiLevelType w:val="hybridMultilevel"/>
    <w:tmpl w:val="1D746058"/>
    <w:lvl w:ilvl="0" w:tplc="FCC6F70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05751F"/>
    <w:multiLevelType w:val="hybridMultilevel"/>
    <w:tmpl w:val="36F4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692"/>
    <w:multiLevelType w:val="hybridMultilevel"/>
    <w:tmpl w:val="25FC7A5A"/>
    <w:lvl w:ilvl="0" w:tplc="CAF49F64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91"/>
    <w:rsid w:val="00052226"/>
    <w:rsid w:val="000775C2"/>
    <w:rsid w:val="000C24D9"/>
    <w:rsid w:val="000E729B"/>
    <w:rsid w:val="000F7378"/>
    <w:rsid w:val="00101091"/>
    <w:rsid w:val="001A0E5C"/>
    <w:rsid w:val="002811A8"/>
    <w:rsid w:val="00290210"/>
    <w:rsid w:val="002B192A"/>
    <w:rsid w:val="0033385E"/>
    <w:rsid w:val="00386569"/>
    <w:rsid w:val="003D5676"/>
    <w:rsid w:val="0041239B"/>
    <w:rsid w:val="00415BB5"/>
    <w:rsid w:val="004E0456"/>
    <w:rsid w:val="00595B37"/>
    <w:rsid w:val="0059749B"/>
    <w:rsid w:val="005D3F6B"/>
    <w:rsid w:val="00620058"/>
    <w:rsid w:val="006831F8"/>
    <w:rsid w:val="00695660"/>
    <w:rsid w:val="006D2C8F"/>
    <w:rsid w:val="006D4956"/>
    <w:rsid w:val="006E6957"/>
    <w:rsid w:val="0079212E"/>
    <w:rsid w:val="007C1105"/>
    <w:rsid w:val="007D1D2F"/>
    <w:rsid w:val="00813ECA"/>
    <w:rsid w:val="00815E13"/>
    <w:rsid w:val="0085676A"/>
    <w:rsid w:val="008654A9"/>
    <w:rsid w:val="008870B6"/>
    <w:rsid w:val="008F71B0"/>
    <w:rsid w:val="009155F4"/>
    <w:rsid w:val="00954B37"/>
    <w:rsid w:val="009937F3"/>
    <w:rsid w:val="009A37B1"/>
    <w:rsid w:val="009B54C9"/>
    <w:rsid w:val="009F14DB"/>
    <w:rsid w:val="00A11397"/>
    <w:rsid w:val="00A7214F"/>
    <w:rsid w:val="00B1166D"/>
    <w:rsid w:val="00B609DE"/>
    <w:rsid w:val="00BA621C"/>
    <w:rsid w:val="00BE43FF"/>
    <w:rsid w:val="00BE6AF9"/>
    <w:rsid w:val="00C16058"/>
    <w:rsid w:val="00C60389"/>
    <w:rsid w:val="00CC3C7E"/>
    <w:rsid w:val="00CC5A9B"/>
    <w:rsid w:val="00CC6036"/>
    <w:rsid w:val="00D51667"/>
    <w:rsid w:val="00D80EE1"/>
    <w:rsid w:val="00E12B5F"/>
    <w:rsid w:val="00E21CCF"/>
    <w:rsid w:val="00E566D6"/>
    <w:rsid w:val="00E63AAE"/>
    <w:rsid w:val="00EA4C1B"/>
    <w:rsid w:val="00F32240"/>
    <w:rsid w:val="00F537B5"/>
    <w:rsid w:val="00F842A3"/>
    <w:rsid w:val="00F93D53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91"/>
    <w:pPr>
      <w:ind w:left="720"/>
      <w:contextualSpacing/>
    </w:pPr>
  </w:style>
  <w:style w:type="paragraph" w:customStyle="1" w:styleId="Default">
    <w:name w:val="Default"/>
    <w:rsid w:val="003D56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7C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3E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39"/>
    <w:rsid w:val="006D4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30</c:v>
                </c:pt>
                <c:pt idx="2">
                  <c:v>8</c:v>
                </c:pt>
                <c:pt idx="3">
                  <c:v>17</c:v>
                </c:pt>
                <c:pt idx="4">
                  <c:v>2</c:v>
                </c:pt>
                <c:pt idx="5">
                  <c:v>11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4D-449C-88AC-26A4DBAD1C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24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4D-449C-88AC-26A4DBAD1C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4D-449C-88AC-26A4DBAD1C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6</c:v>
                </c:pt>
                <c:pt idx="1">
                  <c:v>32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12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4D-449C-88AC-26A4DBAD1C34}"/>
            </c:ext>
          </c:extLst>
        </c:ser>
        <c:gapWidth val="219"/>
        <c:overlap val="-27"/>
        <c:axId val="79220096"/>
        <c:axId val="79266944"/>
      </c:barChart>
      <c:catAx>
        <c:axId val="7922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66944"/>
        <c:crosses val="autoZero"/>
        <c:auto val="1"/>
        <c:lblAlgn val="ctr"/>
        <c:lblOffset val="100"/>
      </c:catAx>
      <c:valAx>
        <c:axId val="7926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32680810732037"/>
          <c:y val="0.9092257217847769"/>
          <c:w val="0.5274019393409155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v>2017-2018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</c:v>
                </c:pt>
                <c:pt idx="1">
                  <c:v>43</c:v>
                </c:pt>
                <c:pt idx="2">
                  <c:v>41</c:v>
                </c:pt>
                <c:pt idx="3">
                  <c:v>52</c:v>
                </c:pt>
                <c:pt idx="4">
                  <c:v>38</c:v>
                </c:pt>
                <c:pt idx="5">
                  <c:v>43</c:v>
                </c:pt>
                <c:pt idx="6">
                  <c:v>60</c:v>
                </c:pt>
                <c:pt idx="7">
                  <c:v>43</c:v>
                </c:pt>
                <c:pt idx="8">
                  <c:v>46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88-4BB2-B208-7D28E21F76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</c:v>
                </c:pt>
                <c:pt idx="1">
                  <c:v>41</c:v>
                </c:pt>
                <c:pt idx="2">
                  <c:v>39</c:v>
                </c:pt>
                <c:pt idx="3">
                  <c:v>54</c:v>
                </c:pt>
                <c:pt idx="4">
                  <c:v>62</c:v>
                </c:pt>
                <c:pt idx="5">
                  <c:v>47</c:v>
                </c:pt>
                <c:pt idx="6">
                  <c:v>52</c:v>
                </c:pt>
                <c:pt idx="7">
                  <c:v>43</c:v>
                </c:pt>
                <c:pt idx="8">
                  <c:v>63</c:v>
                </c:pt>
                <c:pt idx="9">
                  <c:v>35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88-4BB2-B208-7D28E21F76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61</c:v>
                </c:pt>
                <c:pt idx="1">
                  <c:v>47</c:v>
                </c:pt>
                <c:pt idx="2">
                  <c:v>59</c:v>
                </c:pt>
                <c:pt idx="3">
                  <c:v>50</c:v>
                </c:pt>
                <c:pt idx="4">
                  <c:v>57</c:v>
                </c:pt>
                <c:pt idx="5">
                  <c:v>52</c:v>
                </c:pt>
                <c:pt idx="6">
                  <c:v>64</c:v>
                </c:pt>
                <c:pt idx="7">
                  <c:v>54</c:v>
                </c:pt>
                <c:pt idx="8">
                  <c:v>46</c:v>
                </c:pt>
                <c:pt idx="9">
                  <c:v>48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88-4BB2-B208-7D28E21F76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60</c:v>
                </c:pt>
                <c:pt idx="1">
                  <c:v>49</c:v>
                </c:pt>
                <c:pt idx="2">
                  <c:v>43</c:v>
                </c:pt>
                <c:pt idx="3">
                  <c:v>44</c:v>
                </c:pt>
                <c:pt idx="4">
                  <c:v>41</c:v>
                </c:pt>
                <c:pt idx="5">
                  <c:v>54</c:v>
                </c:pt>
                <c:pt idx="6">
                  <c:v>50</c:v>
                </c:pt>
                <c:pt idx="7">
                  <c:v>46</c:v>
                </c:pt>
                <c:pt idx="8">
                  <c:v>42</c:v>
                </c:pt>
                <c:pt idx="9">
                  <c:v>33</c:v>
                </c:pt>
                <c:pt idx="1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88-4BB2-B208-7D28E21F7646}"/>
            </c:ext>
          </c:extLst>
        </c:ser>
        <c:gapWidth val="219"/>
        <c:overlap val="-27"/>
        <c:axId val="79301248"/>
        <c:axId val="79307136"/>
      </c:barChart>
      <c:catAx>
        <c:axId val="7930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07136"/>
        <c:crosses val="autoZero"/>
        <c:auto val="1"/>
        <c:lblAlgn val="ctr"/>
        <c:lblOffset val="100"/>
      </c:catAx>
      <c:valAx>
        <c:axId val="79307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0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66972951419472E-2"/>
          <c:y val="0.91504134406597504"/>
          <c:w val="0.8974768971908561"/>
          <c:h val="6.267453337135087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2020-08-25T01:45:00Z</cp:lastPrinted>
  <dcterms:created xsi:type="dcterms:W3CDTF">2019-12-02T03:40:00Z</dcterms:created>
  <dcterms:modified xsi:type="dcterms:W3CDTF">2022-07-25T02:17:00Z</dcterms:modified>
</cp:coreProperties>
</file>